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宋体" w:hAnsi="宋体" w:eastAsia="宋体" w:cs="宋体"/>
          <w:b/>
          <w:kern w:val="0"/>
          <w:sz w:val="44"/>
          <w:szCs w:val="32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kern w:val="0"/>
          <w:sz w:val="44"/>
          <w:szCs w:val="32"/>
        </w:rPr>
        <w:t>健康码阅读测温人证核验一体机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130175</wp:posOffset>
            </wp:positionV>
            <wp:extent cx="1054100" cy="4969510"/>
            <wp:effectExtent l="0" t="0" r="0" b="2540"/>
            <wp:wrapSquare wrapText="bothSides"/>
            <wp:docPr id="2" name="图片 2" descr="JG7MJNTU1T{4UJ3S)DR4Q@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G7MJNTU1T{4UJ3S)DR4Q@Y"/>
                    <pic:cNvPicPr>
                      <a:picLocks noChangeAspect="1"/>
                    </pic:cNvPicPr>
                  </pic:nvPicPr>
                  <pic:blipFill>
                    <a:blip r:embed="rId5"/>
                    <a:srcRect l="35604" t="5312" r="35717" b="467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rPr>
          <w:rFonts w:ascii="宋体" w:hAnsi="宋体" w:eastAsia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kern w:val="0"/>
          <w:sz w:val="28"/>
          <w:szCs w:val="28"/>
        </w:rPr>
        <w:t>适用场景</w:t>
      </w:r>
    </w:p>
    <w:p>
      <w:pPr>
        <w:widowControl/>
        <w:rPr>
          <w:rFonts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Cs/>
          <w:kern w:val="0"/>
          <w:sz w:val="24"/>
          <w:szCs w:val="28"/>
        </w:rPr>
        <w:t>人员道闸（健康码核验、测温）</w:t>
      </w:r>
      <w:r>
        <w:rPr>
          <w:rFonts w:ascii="宋体" w:hAnsi="宋体" w:eastAsia="宋体" w:cs="宋体"/>
          <w:bCs/>
          <w:kern w:val="0"/>
          <w:sz w:val="24"/>
          <w:szCs w:val="28"/>
        </w:rPr>
        <w:t>、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智慧</w:t>
      </w:r>
      <w:r>
        <w:rPr>
          <w:rFonts w:ascii="宋体" w:hAnsi="宋体" w:eastAsia="宋体" w:cs="宋体"/>
          <w:bCs/>
          <w:kern w:val="0"/>
          <w:sz w:val="24"/>
          <w:szCs w:val="28"/>
        </w:rPr>
        <w:t>门岗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（健康码核验、测温）</w:t>
      </w:r>
      <w:r>
        <w:rPr>
          <w:rFonts w:ascii="宋体" w:hAnsi="宋体" w:eastAsia="宋体" w:cs="宋体"/>
          <w:bCs/>
          <w:kern w:val="0"/>
          <w:sz w:val="24"/>
          <w:szCs w:val="28"/>
        </w:rPr>
        <w:t>、公安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部</w:t>
      </w:r>
      <w:r>
        <w:rPr>
          <w:rFonts w:ascii="宋体" w:hAnsi="宋体" w:eastAsia="宋体" w:cs="宋体"/>
          <w:bCs/>
          <w:kern w:val="0"/>
          <w:sz w:val="24"/>
          <w:szCs w:val="28"/>
        </w:rPr>
        <w:t>人证验证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（健康码核验、测温）等</w:t>
      </w:r>
    </w:p>
    <w:p/>
    <w:p/>
    <w:p>
      <w:pPr>
        <w:pStyle w:val="9"/>
        <w:spacing w:line="276" w:lineRule="auto"/>
        <w:ind w:firstLine="0" w:firstLineChars="0"/>
        <w:rPr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已对接健康码</w:t>
      </w:r>
      <w:r>
        <w:rPr>
          <w:rFonts w:hint="eastAsia"/>
          <w:color w:val="0070C0"/>
          <w:sz w:val="28"/>
          <w:szCs w:val="28"/>
        </w:rPr>
        <w:t xml:space="preserve"> 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国家通用码-国康码、广东-粤康码、四川-天府通、江苏-苏康码、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内蒙-内蒙码、上海-随申码、湖北-湖北码、安徽-安徽码、福建-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八闽码、河北健康码、云南-云南码、湖南-湖南码，更多省市可对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接。</w:t>
      </w:r>
    </w:p>
    <w:p/>
    <w:p>
      <w:pPr>
        <w:pStyle w:val="9"/>
        <w:spacing w:line="276" w:lineRule="auto"/>
        <w:ind w:firstLine="0" w:firstLineChars="0"/>
        <w:rPr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主要特性</w:t>
      </w:r>
      <w:r>
        <w:rPr>
          <w:rFonts w:hint="eastAsia"/>
          <w:color w:val="0070C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·支持双目活体检测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·支持强逆光环境下人员运动人脸追踪曝光</w:t>
      </w:r>
    </w:p>
    <w:p>
      <w:pPr>
        <w:tabs>
          <w:tab w:val="left" w:pos="75"/>
        </w:tabs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·独有的人脸识别算法，精准识别人脸，人脸识别时间小于150ms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·采用LINUX操作系统，系统稳定</w:t>
      </w:r>
    </w:p>
    <w:p>
      <w:pPr>
        <w:autoSpaceDE w:val="0"/>
        <w:autoSpaceDN w:val="0"/>
        <w:adjustRightInd w:val="0"/>
        <w:spacing w:line="500" w:lineRule="exact"/>
        <w:ind w:left="240" w:hanging="240" w:hanging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·支</w:t>
      </w:r>
      <w:bookmarkStart w:id="0" w:name="_Hlk8765010"/>
      <w:r>
        <w:rPr>
          <w:rFonts w:hint="eastAsia" w:ascii="宋体" w:hAnsi="宋体" w:eastAsia="宋体"/>
          <w:sz w:val="24"/>
        </w:rPr>
        <w:t>持TF卡本地存储，图片连续存储1年、视频连续存储1个月或更长（和选配TF卡容量有关）</w:t>
      </w:r>
      <w:bookmarkEnd w:id="0"/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·主机平均无故障运行时间 MTBF＞50000h</w:t>
      </w:r>
    </w:p>
    <w:p>
      <w:pPr>
        <w:autoSpaceDE w:val="0"/>
        <w:autoSpaceDN w:val="0"/>
        <w:adjustRightInd w:val="0"/>
        <w:spacing w:line="500" w:lineRule="exact"/>
        <w:ind w:left="240" w:hanging="240" w:hanging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·支持远距离测量体温，并高温报警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·支持温度数据接口协议对接</w:t>
      </w:r>
    </w:p>
    <w:p>
      <w:pPr>
        <w:autoSpaceDE w:val="0"/>
        <w:autoSpaceDN w:val="0"/>
        <w:adjustRightInd w:val="0"/>
        <w:spacing w:line="500" w:lineRule="exact"/>
        <w:ind w:left="240" w:hanging="240" w:hanging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·最高支持50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00+的人脸比对库单机支持 100 万条记录 （10 万张抓拍图片）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ascii="宋体" w:hAnsi="宋体" w:eastAsia="宋体"/>
          <w:sz w:val="24"/>
          <w:szCs w:val="28"/>
        </w:rPr>
        <w:t>8</w:t>
      </w:r>
      <w:r>
        <w:rPr>
          <w:rFonts w:hint="eastAsia" w:ascii="宋体" w:hAnsi="宋体" w:eastAsia="宋体" w:cs="宋体"/>
          <w:sz w:val="24"/>
          <w:szCs w:val="36"/>
        </w:rPr>
        <w:t>寸IPS全视角高清显示屏，图像无拖影、无延迟</w:t>
      </w:r>
    </w:p>
    <w:p>
      <w:pPr>
        <w:pStyle w:val="9"/>
        <w:ind w:firstLine="0" w:firstLineChars="0"/>
        <w:rPr>
          <w:rFonts w:ascii="宋体" w:hAnsi="宋体"/>
          <w:b/>
          <w:bCs/>
          <w:color w:val="0070C0"/>
          <w:sz w:val="28"/>
          <w:szCs w:val="28"/>
        </w:rPr>
      </w:pPr>
    </w:p>
    <w:p>
      <w:pPr>
        <w:pStyle w:val="9"/>
        <w:ind w:firstLine="0" w:firstLineChars="0"/>
        <w:rPr>
          <w:rFonts w:ascii="宋体" w:hAnsi="宋体"/>
          <w:b/>
          <w:bCs/>
          <w:color w:val="0070C0"/>
          <w:sz w:val="28"/>
          <w:szCs w:val="28"/>
        </w:rPr>
      </w:pPr>
    </w:p>
    <w:p>
      <w:pPr>
        <w:pStyle w:val="9"/>
        <w:ind w:firstLine="0" w:firstLineChars="0"/>
        <w:rPr>
          <w:rFonts w:ascii="宋体" w:hAnsi="宋体"/>
          <w:b/>
          <w:bCs/>
          <w:color w:val="0070C0"/>
          <w:sz w:val="28"/>
          <w:szCs w:val="28"/>
        </w:rPr>
      </w:pPr>
    </w:p>
    <w:p>
      <w:pPr>
        <w:pStyle w:val="9"/>
        <w:spacing w:line="276" w:lineRule="auto"/>
        <w:ind w:firstLine="0" w:firstLineChars="0"/>
        <w:rPr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产品优势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1、成功对接多地地方健康码；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2、人证核验，确保数据准确性；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3、多种放行条件，避免功能单一；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4、通行记录导出,完美解决公共场所进出登记问题；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5、设备一体，方便安装，满足各种安装要求；</w:t>
      </w:r>
    </w:p>
    <w:p>
      <w:pPr>
        <w:pStyle w:val="9"/>
        <w:spacing w:line="500" w:lineRule="exact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6、增加白名单功能，避免工作人员每次进出重复扫码操作，刷人脸即可获取健康码信息。</w:t>
      </w:r>
    </w:p>
    <w:p>
      <w:pPr>
        <w:pStyle w:val="9"/>
        <w:ind w:firstLine="0" w:firstLineChars="0"/>
        <w:rPr>
          <w:rFonts w:ascii="宋体" w:hAnsi="宋体"/>
          <w:b/>
          <w:bCs/>
          <w:color w:val="0070C0"/>
          <w:sz w:val="28"/>
          <w:szCs w:val="28"/>
        </w:rPr>
      </w:pPr>
    </w:p>
    <w:p>
      <w:pPr>
        <w:pStyle w:val="9"/>
        <w:ind w:firstLine="0" w:firstLineChars="0"/>
        <w:rPr>
          <w:rFonts w:ascii="宋体" w:hAnsi="宋体"/>
          <w:b/>
          <w:bCs/>
          <w:color w:val="0070C0"/>
          <w:sz w:val="28"/>
          <w:szCs w:val="28"/>
        </w:rPr>
      </w:pPr>
      <w:r>
        <w:rPr>
          <w:rFonts w:hint="eastAsia" w:ascii="宋体" w:hAnsi="宋体"/>
          <w:b/>
          <w:bCs/>
          <w:color w:val="0070C0"/>
          <w:sz w:val="28"/>
          <w:szCs w:val="28"/>
        </w:rPr>
        <w:t>规格参数</w:t>
      </w:r>
    </w:p>
    <w:tbl>
      <w:tblPr>
        <w:tblStyle w:val="6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right="462" w:rightChars="2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处理器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62" w:rightChars="2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双核处理器</w:t>
            </w:r>
            <w:r>
              <w:rPr>
                <w:rFonts w:hAnsi="宋体"/>
                <w:color w:val="000000"/>
              </w:rPr>
              <w:t>+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G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内存</w:t>
            </w:r>
            <w:r>
              <w:rPr>
                <w:rFonts w:ascii="宋体" w:hAnsi="宋体" w:eastAsia="宋体"/>
                <w:color w:val="000000"/>
                <w:sz w:val="24"/>
              </w:rPr>
              <w:t>+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</w:rPr>
              <w:t>G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闪存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嵌入式Linux操作系统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支持TF卡存储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视角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 w:hAnsi="宋体"/>
              </w:rPr>
              <w:t>垂直视角：</w:t>
            </w:r>
            <w:r>
              <w:rPr>
                <w:rFonts w:hAnsi="宋体"/>
              </w:rPr>
              <w:t>30</w:t>
            </w:r>
            <w:r>
              <w:rPr>
                <w:rFonts w:hint="eastAsia" w:hAnsi="宋体"/>
              </w:rPr>
              <w:t>°；水平视角：</w:t>
            </w:r>
            <w:r>
              <w:rPr>
                <w:rFonts w:hAnsi="宋体"/>
              </w:rPr>
              <w:t>30</w:t>
            </w:r>
            <w:r>
              <w:rPr>
                <w:rFonts w:hint="eastAsia" w:hAnsi="宋体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成像器件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t>1/2.8" Progressive Scan CMOS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二维码模块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内置，支持国家通用码-国康码、广东-粤康码、四川-天府通、江苏-苏康码、内蒙-内蒙码、上海-随申码、湖北-湖北码、安徽-安徽码、福建-八闽码、河北健康码、云南-云南码、湖南-湖南码。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身份证模块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扬声器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标配，语音播放内容可定制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测温性能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测量环境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</w:t>
            </w:r>
            <w:r>
              <w:rPr>
                <w:rFonts w:hint="eastAsia" w:ascii="宋体" w:hAnsi="宋体" w:eastAsia="宋体"/>
                <w:sz w:val="24"/>
              </w:rPr>
              <w:t>℃-</w:t>
            </w:r>
            <w:r>
              <w:rPr>
                <w:rFonts w:ascii="宋体" w:hAnsi="宋体" w:eastAsia="宋体"/>
                <w:sz w:val="24"/>
              </w:rPr>
              <w:t>40</w:t>
            </w:r>
            <w:r>
              <w:rPr>
                <w:rFonts w:hint="eastAsia" w:ascii="宋体" w:hAnsi="宋体" w:eastAsia="宋体"/>
                <w:sz w:val="24"/>
              </w:rPr>
              <w:t>℃，室内无风（详见备注）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视场角FOV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72</w:t>
            </w:r>
            <w:r>
              <w:rPr>
                <w:rFonts w:hint="eastAsia" w:ascii="宋体" w:hAnsi="宋体" w:eastAsia="宋体"/>
                <w:sz w:val="24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阵列分辨率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</w:t>
            </w:r>
            <w:r>
              <w:rPr>
                <w:rFonts w:hint="eastAsia" w:ascii="宋体" w:hAnsi="宋体" w:eastAsia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测量精度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±0</w:t>
            </w:r>
            <w:r>
              <w:rPr>
                <w:rFonts w:ascii="宋体" w:hAnsi="宋体" w:eastAsia="宋体"/>
                <w:sz w:val="24"/>
              </w:rPr>
              <w:t>.5</w:t>
            </w:r>
            <w:r>
              <w:rPr>
                <w:rFonts w:hint="eastAsia" w:ascii="宋体" w:hAnsi="宋体" w:eastAsia="宋体"/>
                <w:sz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温度分辨率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0</w:t>
            </w:r>
            <w:r>
              <w:rPr>
                <w:rFonts w:ascii="宋体" w:hAnsi="宋体" w:eastAsia="宋体"/>
                <w:sz w:val="24"/>
              </w:rPr>
              <w:t>.05</w:t>
            </w:r>
            <w:r>
              <w:rPr>
                <w:rFonts w:hint="eastAsia" w:ascii="宋体" w:hAnsi="宋体" w:eastAsia="宋体"/>
                <w:sz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性能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识别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高度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~2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.2米，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角度可调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识别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距离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~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5米，视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镜头可变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识别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小于150ms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存储容量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支持 100 万条记录 （10 万张抓拍图片）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人脸容量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屏幕亮度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ascii="Times New Roman" w:cs="Times New Roman"/>
              </w:rPr>
            </w:pPr>
            <w:r>
              <w:rPr>
                <w:rFonts w:hint="eastAsia" w:hAnsi="宋体"/>
                <w:color w:val="000000"/>
              </w:rPr>
              <w:t>≥4</w:t>
            </w:r>
            <w:r>
              <w:rPr>
                <w:rFonts w:hAnsi="宋体"/>
                <w:color w:val="000000"/>
              </w:rPr>
              <w:t>00</w:t>
            </w:r>
            <w:r>
              <w:rPr>
                <w:rFonts w:hint="eastAsia" w:hAnsi="宋体"/>
                <w:color w:val="000000"/>
              </w:rPr>
              <w:t>cd/m2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接口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ascii="Times New Roman" w:cs="Times New Roman"/>
                <w:color w:val="333333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开关量输出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t xml:space="preserve">1 </w:t>
            </w:r>
            <w:r>
              <w:rPr>
                <w:rFonts w:hint="eastAsia"/>
              </w:rPr>
              <w:t>路开关量输出，其他</w:t>
            </w:r>
            <w:r>
              <w:t>GPIO</w:t>
            </w:r>
            <w:r>
              <w:rPr>
                <w:rFonts w:hint="eastAsia"/>
              </w:rPr>
              <w:t>口可以定制线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0"/>
              <w:ind w:left="0"/>
            </w:pPr>
            <w:r>
              <w:rPr>
                <w:rFonts w:hint="eastAsia"/>
              </w:rPr>
              <w:t>网络接口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0"/>
              <w:ind w:left="0"/>
            </w:pPr>
            <w:r>
              <w:t xml:space="preserve">1 </w:t>
            </w:r>
            <w:r>
              <w:rPr>
                <w:rFonts w:hint="eastAsia"/>
              </w:rPr>
              <w:t>个</w:t>
            </w:r>
            <w:r>
              <w:t xml:space="preserve"> RJ45 10M / 100M </w:t>
            </w:r>
            <w:r>
              <w:rPr>
                <w:rFonts w:hint="eastAsia"/>
              </w:rPr>
              <w:t>自适应以太网口，可定制千兆网口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韦根接口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t xml:space="preserve">1 </w:t>
            </w:r>
            <w:r>
              <w:rPr>
                <w:rFonts w:hint="eastAsia"/>
              </w:rPr>
              <w:t>路韦根接口输入，</w:t>
            </w:r>
            <w:r>
              <w:t xml:space="preserve">1 </w:t>
            </w:r>
            <w:r>
              <w:rPr>
                <w:rFonts w:hint="eastAsia"/>
              </w:rPr>
              <w:t>路韦根接口输出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通信接口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路 RS485</w:t>
            </w:r>
            <w:r>
              <w:t xml:space="preserve"> </w:t>
            </w:r>
            <w:r>
              <w:rPr>
                <w:rFonts w:hint="eastAsia"/>
              </w:rPr>
              <w:t>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摄像头参数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摄像机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双目摄像头，可见光和近红外，支持活体检测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1"/>
              <w:ind w:left="0"/>
            </w:pPr>
            <w:r>
              <w:rPr>
                <w:rFonts w:hint="eastAsia"/>
              </w:rPr>
              <w:t>有效像素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1"/>
              <w:ind w:left="0"/>
            </w:pPr>
            <w:r>
              <w:t xml:space="preserve">210 </w:t>
            </w:r>
            <w:r>
              <w:rPr>
                <w:rFonts w:hint="eastAsia"/>
              </w:rPr>
              <w:t>万有效像素，</w:t>
            </w:r>
            <w:r>
              <w:t>1920*1080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最低照度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ind w:left="0"/>
            </w:pPr>
            <w:r>
              <w:rPr>
                <w:rFonts w:hint="eastAsia"/>
              </w:rPr>
              <w:t>彩色</w:t>
            </w:r>
            <w:r>
              <w:t xml:space="preserve"> 0.01Lux @F1.2(ICR);</w:t>
            </w:r>
            <w:r>
              <w:rPr>
                <w:rFonts w:hint="eastAsia"/>
              </w:rPr>
              <w:t>黑白</w:t>
            </w:r>
            <w:r>
              <w:t xml:space="preserve"> 0.001Lux @F1.2 (ICR)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信噪比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≥</w:t>
            </w:r>
            <w:r>
              <w:t>50db(AGC OFF)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宽动态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t>120db</w:t>
            </w:r>
            <w:r>
              <w:rPr>
                <w:rFonts w:hint="eastAsia"/>
              </w:rPr>
              <w:t>，</w:t>
            </w:r>
            <w:r>
              <w:t>isp</w:t>
            </w:r>
            <w:r>
              <w:rPr>
                <w:rFonts w:hint="eastAsia"/>
              </w:rPr>
              <w:t>算法人脸局部曝光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视频编码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H.265 Main Profile编码/H.264 BP/MP/HP编码/MJPEG编码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insoku w:val="0"/>
              <w:overflowPunct w:val="0"/>
              <w:spacing w:before="132"/>
              <w:ind w:left="0"/>
              <w:jc w:val="both"/>
            </w:pPr>
            <w:r>
              <w:rPr>
                <w:rFonts w:hint="eastAsia"/>
              </w:rPr>
              <w:t>图像分辨率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insoku w:val="0"/>
              <w:overflowPunct w:val="0"/>
              <w:spacing w:before="132"/>
              <w:ind w:left="0"/>
              <w:jc w:val="both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主码流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50Hz: 25fps (1920×1080,1280×720)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60Hz: 30fps (1920×1080,1280×720)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jc w:val="both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次码流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720*576，1-25(30)帧/秒/640*480,1-25(30)帧/秒                                                                                         320*240，1-25(30)帧/秒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功能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网页端配置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设备远程升级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</w:pPr>
            <w:r>
              <w:rPr>
                <w:rFonts w:hint="eastAsia"/>
              </w:rPr>
              <w:t>部署方式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insoku w:val="0"/>
              <w:overflowPunct w:val="0"/>
              <w:spacing w:before="132"/>
              <w:ind w:left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支持公网、局域网使用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常规参数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～90%相对湿度,无冷凝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1" w:name="_Hlk7005017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盐雾等级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Rp6级以上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抗静电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接触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>±6KV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，空气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>±8KV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防护级别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DC12V/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设备功率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W(MAX)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屏幕规格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8寸IPS高清屏</w:t>
            </w:r>
          </w:p>
        </w:tc>
      </w:tr>
    </w:tbl>
    <w:p>
      <w:pPr>
        <w:pStyle w:val="9"/>
        <w:ind w:firstLine="0" w:firstLineChars="0"/>
        <w:rPr>
          <w:rFonts w:ascii="宋体" w:hAnsi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cs="宋体"/>
          <w:b/>
          <w:bCs/>
          <w:color w:val="0070C0"/>
          <w:sz w:val="28"/>
          <w:szCs w:val="28"/>
        </w:rPr>
        <w:t>产品尺寸</w:t>
      </w:r>
    </w:p>
    <w:p>
      <w:pPr>
        <w:pStyle w:val="9"/>
        <w:ind w:firstLine="0" w:firstLineChars="0"/>
        <w:jc w:val="center"/>
        <w:rPr>
          <w:rFonts w:ascii="宋体" w:hAnsi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cs="宋体"/>
          <w:b/>
          <w:bCs/>
          <w:color w:val="0070C0"/>
          <w:sz w:val="28"/>
          <w:szCs w:val="28"/>
        </w:rPr>
        <w:drawing>
          <wp:inline distT="0" distB="0" distL="0" distR="0">
            <wp:extent cx="4914900" cy="3832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33" cy="38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接口定义</w:t>
      </w:r>
    </w:p>
    <w:p>
      <w:pPr>
        <w:jc w:val="center"/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drawing>
          <wp:inline distT="0" distB="0" distL="0" distR="0">
            <wp:extent cx="6332220" cy="3342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817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4703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网口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电源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DC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12V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USB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U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SB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开关量输出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开关量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输出接口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A+/B-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韦根协议输入接口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D0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韦根协议输出接口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vcc12V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GND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D0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RS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485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85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-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85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+</w:t>
            </w:r>
          </w:p>
        </w:tc>
      </w:tr>
    </w:tbl>
    <w:p/>
    <w:p>
      <w:pPr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使用建议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测温设备应在不通风，室温在1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℃-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</w:rPr>
        <w:t>℃之间的房间中使用；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室内外温度差异大，会影响测温精度；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需开机预热1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分钟，待传感器温度和环境温度平衡后开始测试；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需保证设备3米范围内没有加热源、空调风口；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需在室内让额头无遮挡三分钟且温度稳定后再进行额温测试；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被暴露于某些因素下会使额头温度改变，如淋浴、吹风机、喷雾等；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以下因素如：额头有汗水、化妆、皱纹等会造成读取温度偏差；</w:t>
      </w:r>
    </w:p>
    <w:p>
      <w:pPr>
        <w:pStyle w:val="9"/>
        <w:numPr>
          <w:ilvl w:val="3"/>
          <w:numId w:val="2"/>
        </w:numPr>
        <w:spacing w:line="276" w:lineRule="auto"/>
        <w:ind w:left="567" w:hanging="567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需确保将测温点对准额头中心。</w:t>
      </w:r>
    </w:p>
    <w:sectPr>
      <w:footerReference r:id="rId3" w:type="default"/>
      <w:pgSz w:w="11906" w:h="16838"/>
      <w:pgMar w:top="1440" w:right="1080" w:bottom="1440" w:left="1080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V1.1.0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F4ED5"/>
    <w:multiLevelType w:val="multilevel"/>
    <w:tmpl w:val="359F4ED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D57034"/>
    <w:multiLevelType w:val="multilevel"/>
    <w:tmpl w:val="56D5703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D5C83"/>
    <w:multiLevelType w:val="multilevel"/>
    <w:tmpl w:val="60CD5C8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C0"/>
    <w:rsid w:val="00003885"/>
    <w:rsid w:val="00007F4E"/>
    <w:rsid w:val="00015BA1"/>
    <w:rsid w:val="00023E9D"/>
    <w:rsid w:val="00024F38"/>
    <w:rsid w:val="00032FF3"/>
    <w:rsid w:val="0003313E"/>
    <w:rsid w:val="00035C8D"/>
    <w:rsid w:val="00037952"/>
    <w:rsid w:val="000403C5"/>
    <w:rsid w:val="000530FF"/>
    <w:rsid w:val="000567FB"/>
    <w:rsid w:val="00061762"/>
    <w:rsid w:val="00063572"/>
    <w:rsid w:val="0006420A"/>
    <w:rsid w:val="000644C2"/>
    <w:rsid w:val="00065054"/>
    <w:rsid w:val="00065761"/>
    <w:rsid w:val="00071857"/>
    <w:rsid w:val="000738BB"/>
    <w:rsid w:val="000809E3"/>
    <w:rsid w:val="00081E42"/>
    <w:rsid w:val="00083204"/>
    <w:rsid w:val="000A261B"/>
    <w:rsid w:val="000A3C7B"/>
    <w:rsid w:val="000B45AA"/>
    <w:rsid w:val="000C23F5"/>
    <w:rsid w:val="000C2501"/>
    <w:rsid w:val="000C251D"/>
    <w:rsid w:val="000C41A9"/>
    <w:rsid w:val="000C588C"/>
    <w:rsid w:val="000D6806"/>
    <w:rsid w:val="000E09F0"/>
    <w:rsid w:val="000E44D9"/>
    <w:rsid w:val="000E4FDF"/>
    <w:rsid w:val="000F297F"/>
    <w:rsid w:val="000F785B"/>
    <w:rsid w:val="0010124B"/>
    <w:rsid w:val="00103677"/>
    <w:rsid w:val="001058DD"/>
    <w:rsid w:val="00105C40"/>
    <w:rsid w:val="001075BE"/>
    <w:rsid w:val="0011080A"/>
    <w:rsid w:val="00112A89"/>
    <w:rsid w:val="00113F02"/>
    <w:rsid w:val="00115D12"/>
    <w:rsid w:val="00117ADC"/>
    <w:rsid w:val="00136B73"/>
    <w:rsid w:val="00141CCB"/>
    <w:rsid w:val="001450D5"/>
    <w:rsid w:val="0015023C"/>
    <w:rsid w:val="00153A9E"/>
    <w:rsid w:val="001545F4"/>
    <w:rsid w:val="0015679D"/>
    <w:rsid w:val="0016615E"/>
    <w:rsid w:val="00166D4E"/>
    <w:rsid w:val="0016729E"/>
    <w:rsid w:val="001717C7"/>
    <w:rsid w:val="00171831"/>
    <w:rsid w:val="00176052"/>
    <w:rsid w:val="001767B2"/>
    <w:rsid w:val="00180085"/>
    <w:rsid w:val="0018209A"/>
    <w:rsid w:val="00182F64"/>
    <w:rsid w:val="00184166"/>
    <w:rsid w:val="00186024"/>
    <w:rsid w:val="00186611"/>
    <w:rsid w:val="00186C84"/>
    <w:rsid w:val="001A0D0D"/>
    <w:rsid w:val="001C4A3B"/>
    <w:rsid w:val="001D0C02"/>
    <w:rsid w:val="001D2786"/>
    <w:rsid w:val="001E223D"/>
    <w:rsid w:val="001E45EA"/>
    <w:rsid w:val="001E7594"/>
    <w:rsid w:val="001F0030"/>
    <w:rsid w:val="001F2BB6"/>
    <w:rsid w:val="001F40CC"/>
    <w:rsid w:val="001F417E"/>
    <w:rsid w:val="001F5500"/>
    <w:rsid w:val="001F6072"/>
    <w:rsid w:val="001F7E29"/>
    <w:rsid w:val="00200FBA"/>
    <w:rsid w:val="00202115"/>
    <w:rsid w:val="00206C87"/>
    <w:rsid w:val="00207D75"/>
    <w:rsid w:val="002111A3"/>
    <w:rsid w:val="0021297D"/>
    <w:rsid w:val="00213C08"/>
    <w:rsid w:val="0022732E"/>
    <w:rsid w:val="0023526A"/>
    <w:rsid w:val="002371C4"/>
    <w:rsid w:val="002402AF"/>
    <w:rsid w:val="00240E71"/>
    <w:rsid w:val="0024515F"/>
    <w:rsid w:val="002457CB"/>
    <w:rsid w:val="00245E92"/>
    <w:rsid w:val="00246940"/>
    <w:rsid w:val="002469FF"/>
    <w:rsid w:val="002508B2"/>
    <w:rsid w:val="00257BDF"/>
    <w:rsid w:val="00257F11"/>
    <w:rsid w:val="0026266C"/>
    <w:rsid w:val="00262E95"/>
    <w:rsid w:val="002635C0"/>
    <w:rsid w:val="00265385"/>
    <w:rsid w:val="00272CE6"/>
    <w:rsid w:val="0027434A"/>
    <w:rsid w:val="00284D87"/>
    <w:rsid w:val="00287BC4"/>
    <w:rsid w:val="00291183"/>
    <w:rsid w:val="002A3A78"/>
    <w:rsid w:val="002B30CA"/>
    <w:rsid w:val="002C05E0"/>
    <w:rsid w:val="002C2BC0"/>
    <w:rsid w:val="002C4BBB"/>
    <w:rsid w:val="002D0A74"/>
    <w:rsid w:val="002D3954"/>
    <w:rsid w:val="002E4D1A"/>
    <w:rsid w:val="002E5F42"/>
    <w:rsid w:val="002E6C30"/>
    <w:rsid w:val="002E7DA3"/>
    <w:rsid w:val="002F5A61"/>
    <w:rsid w:val="002F65F2"/>
    <w:rsid w:val="00304ACD"/>
    <w:rsid w:val="003052EE"/>
    <w:rsid w:val="00307DBD"/>
    <w:rsid w:val="0032342B"/>
    <w:rsid w:val="00324B51"/>
    <w:rsid w:val="00335005"/>
    <w:rsid w:val="003451D6"/>
    <w:rsid w:val="003552A5"/>
    <w:rsid w:val="003577D3"/>
    <w:rsid w:val="00360A42"/>
    <w:rsid w:val="0036283B"/>
    <w:rsid w:val="003742A3"/>
    <w:rsid w:val="00375A13"/>
    <w:rsid w:val="00381A6B"/>
    <w:rsid w:val="003A2BFE"/>
    <w:rsid w:val="003A3741"/>
    <w:rsid w:val="003A5A63"/>
    <w:rsid w:val="003B0B90"/>
    <w:rsid w:val="003B292D"/>
    <w:rsid w:val="003B3684"/>
    <w:rsid w:val="003C5047"/>
    <w:rsid w:val="003C6654"/>
    <w:rsid w:val="003C77A1"/>
    <w:rsid w:val="003E3589"/>
    <w:rsid w:val="003E3655"/>
    <w:rsid w:val="003E418F"/>
    <w:rsid w:val="003E7268"/>
    <w:rsid w:val="003F1790"/>
    <w:rsid w:val="003F3135"/>
    <w:rsid w:val="003F322D"/>
    <w:rsid w:val="003F6393"/>
    <w:rsid w:val="00414D8B"/>
    <w:rsid w:val="00417968"/>
    <w:rsid w:val="004274CD"/>
    <w:rsid w:val="00431B98"/>
    <w:rsid w:val="004377CB"/>
    <w:rsid w:val="00442FD3"/>
    <w:rsid w:val="004464E8"/>
    <w:rsid w:val="00446FDB"/>
    <w:rsid w:val="00454462"/>
    <w:rsid w:val="00464ABD"/>
    <w:rsid w:val="004761DC"/>
    <w:rsid w:val="004A1CE1"/>
    <w:rsid w:val="004A37DB"/>
    <w:rsid w:val="004A38FA"/>
    <w:rsid w:val="004A7F24"/>
    <w:rsid w:val="004B6AB5"/>
    <w:rsid w:val="004B6EBA"/>
    <w:rsid w:val="004C7E4C"/>
    <w:rsid w:val="004D0486"/>
    <w:rsid w:val="004D2F13"/>
    <w:rsid w:val="004D6286"/>
    <w:rsid w:val="004D6500"/>
    <w:rsid w:val="004D7F27"/>
    <w:rsid w:val="004E128F"/>
    <w:rsid w:val="004E6045"/>
    <w:rsid w:val="004F191B"/>
    <w:rsid w:val="004F43B3"/>
    <w:rsid w:val="004F4E30"/>
    <w:rsid w:val="004F6102"/>
    <w:rsid w:val="00500632"/>
    <w:rsid w:val="005012D3"/>
    <w:rsid w:val="0050168E"/>
    <w:rsid w:val="005037F4"/>
    <w:rsid w:val="00506A13"/>
    <w:rsid w:val="0050767F"/>
    <w:rsid w:val="00512297"/>
    <w:rsid w:val="005140F4"/>
    <w:rsid w:val="00523562"/>
    <w:rsid w:val="00532394"/>
    <w:rsid w:val="00533109"/>
    <w:rsid w:val="00534B98"/>
    <w:rsid w:val="00536472"/>
    <w:rsid w:val="005501D4"/>
    <w:rsid w:val="00553E42"/>
    <w:rsid w:val="00554B53"/>
    <w:rsid w:val="00557F66"/>
    <w:rsid w:val="00566B6D"/>
    <w:rsid w:val="005677BE"/>
    <w:rsid w:val="0057632F"/>
    <w:rsid w:val="005818E3"/>
    <w:rsid w:val="005838F4"/>
    <w:rsid w:val="005840D6"/>
    <w:rsid w:val="00585ACB"/>
    <w:rsid w:val="0058610E"/>
    <w:rsid w:val="00586B59"/>
    <w:rsid w:val="005876F3"/>
    <w:rsid w:val="005910E0"/>
    <w:rsid w:val="00592706"/>
    <w:rsid w:val="00593BAA"/>
    <w:rsid w:val="005A7163"/>
    <w:rsid w:val="005B2D87"/>
    <w:rsid w:val="005B7211"/>
    <w:rsid w:val="005B7FD7"/>
    <w:rsid w:val="005C0590"/>
    <w:rsid w:val="005C06B2"/>
    <w:rsid w:val="005D3F84"/>
    <w:rsid w:val="005D4FCA"/>
    <w:rsid w:val="005E3140"/>
    <w:rsid w:val="005E6D7E"/>
    <w:rsid w:val="005F3CB8"/>
    <w:rsid w:val="005F630F"/>
    <w:rsid w:val="005F72F3"/>
    <w:rsid w:val="006002CE"/>
    <w:rsid w:val="00613E63"/>
    <w:rsid w:val="00617A42"/>
    <w:rsid w:val="00624BD7"/>
    <w:rsid w:val="00626609"/>
    <w:rsid w:val="00635FA1"/>
    <w:rsid w:val="0063710F"/>
    <w:rsid w:val="006417A8"/>
    <w:rsid w:val="0064534A"/>
    <w:rsid w:val="00661A61"/>
    <w:rsid w:val="006763AD"/>
    <w:rsid w:val="00676E27"/>
    <w:rsid w:val="00681C87"/>
    <w:rsid w:val="006917FD"/>
    <w:rsid w:val="00693A9F"/>
    <w:rsid w:val="00693E36"/>
    <w:rsid w:val="00694FB1"/>
    <w:rsid w:val="006A137F"/>
    <w:rsid w:val="006A2172"/>
    <w:rsid w:val="006B27D6"/>
    <w:rsid w:val="006B2945"/>
    <w:rsid w:val="006B59F4"/>
    <w:rsid w:val="006C19E2"/>
    <w:rsid w:val="006C2E44"/>
    <w:rsid w:val="006D712B"/>
    <w:rsid w:val="006D790B"/>
    <w:rsid w:val="006D7DB3"/>
    <w:rsid w:val="006E09DF"/>
    <w:rsid w:val="006E49F8"/>
    <w:rsid w:val="006F2478"/>
    <w:rsid w:val="006F26A0"/>
    <w:rsid w:val="00706D1E"/>
    <w:rsid w:val="00711A7B"/>
    <w:rsid w:val="00713230"/>
    <w:rsid w:val="00724AEC"/>
    <w:rsid w:val="00737075"/>
    <w:rsid w:val="007375C7"/>
    <w:rsid w:val="007414B8"/>
    <w:rsid w:val="00741F84"/>
    <w:rsid w:val="007428CD"/>
    <w:rsid w:val="00753515"/>
    <w:rsid w:val="007572AE"/>
    <w:rsid w:val="00757683"/>
    <w:rsid w:val="00757EB4"/>
    <w:rsid w:val="00761CC5"/>
    <w:rsid w:val="0076773C"/>
    <w:rsid w:val="00767AA1"/>
    <w:rsid w:val="0077555E"/>
    <w:rsid w:val="0077592B"/>
    <w:rsid w:val="0077646D"/>
    <w:rsid w:val="00782E6A"/>
    <w:rsid w:val="00786645"/>
    <w:rsid w:val="007902F8"/>
    <w:rsid w:val="0079277E"/>
    <w:rsid w:val="00793919"/>
    <w:rsid w:val="007A2754"/>
    <w:rsid w:val="007C037F"/>
    <w:rsid w:val="007D0706"/>
    <w:rsid w:val="007E629A"/>
    <w:rsid w:val="008045DA"/>
    <w:rsid w:val="0080705A"/>
    <w:rsid w:val="00811291"/>
    <w:rsid w:val="008122E0"/>
    <w:rsid w:val="00822008"/>
    <w:rsid w:val="0082237A"/>
    <w:rsid w:val="00825270"/>
    <w:rsid w:val="00825496"/>
    <w:rsid w:val="008272C0"/>
    <w:rsid w:val="00834C52"/>
    <w:rsid w:val="0083748E"/>
    <w:rsid w:val="00844C2D"/>
    <w:rsid w:val="0084528C"/>
    <w:rsid w:val="008453C6"/>
    <w:rsid w:val="00845D39"/>
    <w:rsid w:val="00850760"/>
    <w:rsid w:val="008537CA"/>
    <w:rsid w:val="00854FCF"/>
    <w:rsid w:val="00861E82"/>
    <w:rsid w:val="0086505A"/>
    <w:rsid w:val="008655FE"/>
    <w:rsid w:val="00871E46"/>
    <w:rsid w:val="00873386"/>
    <w:rsid w:val="008773AF"/>
    <w:rsid w:val="00880D52"/>
    <w:rsid w:val="008821C4"/>
    <w:rsid w:val="008821DE"/>
    <w:rsid w:val="00883BD7"/>
    <w:rsid w:val="00887AF6"/>
    <w:rsid w:val="00892E65"/>
    <w:rsid w:val="008941BB"/>
    <w:rsid w:val="008946DC"/>
    <w:rsid w:val="008958CE"/>
    <w:rsid w:val="008968D3"/>
    <w:rsid w:val="008A255B"/>
    <w:rsid w:val="008A35CC"/>
    <w:rsid w:val="008A46F4"/>
    <w:rsid w:val="008A4AE1"/>
    <w:rsid w:val="008A562F"/>
    <w:rsid w:val="008B4AA5"/>
    <w:rsid w:val="008B604B"/>
    <w:rsid w:val="008B6C7C"/>
    <w:rsid w:val="008C3D45"/>
    <w:rsid w:val="008C400E"/>
    <w:rsid w:val="008C4329"/>
    <w:rsid w:val="008C6CB9"/>
    <w:rsid w:val="008D3C31"/>
    <w:rsid w:val="008D6ED4"/>
    <w:rsid w:val="008D7418"/>
    <w:rsid w:val="008E31BB"/>
    <w:rsid w:val="008E5825"/>
    <w:rsid w:val="008E741E"/>
    <w:rsid w:val="008F010A"/>
    <w:rsid w:val="008F040C"/>
    <w:rsid w:val="008F2AD5"/>
    <w:rsid w:val="008F6D64"/>
    <w:rsid w:val="009003A3"/>
    <w:rsid w:val="00910D1A"/>
    <w:rsid w:val="009115DF"/>
    <w:rsid w:val="0091417E"/>
    <w:rsid w:val="00915981"/>
    <w:rsid w:val="0092499C"/>
    <w:rsid w:val="00930343"/>
    <w:rsid w:val="00935E53"/>
    <w:rsid w:val="00942583"/>
    <w:rsid w:val="00942923"/>
    <w:rsid w:val="0094580A"/>
    <w:rsid w:val="00945D6F"/>
    <w:rsid w:val="0094721E"/>
    <w:rsid w:val="0095739E"/>
    <w:rsid w:val="00960DDF"/>
    <w:rsid w:val="00963764"/>
    <w:rsid w:val="00965208"/>
    <w:rsid w:val="009667C0"/>
    <w:rsid w:val="00967618"/>
    <w:rsid w:val="0097043B"/>
    <w:rsid w:val="009713B9"/>
    <w:rsid w:val="00972AFC"/>
    <w:rsid w:val="00974BDD"/>
    <w:rsid w:val="00986856"/>
    <w:rsid w:val="009921F2"/>
    <w:rsid w:val="0099324E"/>
    <w:rsid w:val="009A14B6"/>
    <w:rsid w:val="009A38FB"/>
    <w:rsid w:val="009A3967"/>
    <w:rsid w:val="009A75A1"/>
    <w:rsid w:val="009C1498"/>
    <w:rsid w:val="009C18D9"/>
    <w:rsid w:val="009C5D1C"/>
    <w:rsid w:val="009D2687"/>
    <w:rsid w:val="009D74DF"/>
    <w:rsid w:val="009E5F18"/>
    <w:rsid w:val="009E709A"/>
    <w:rsid w:val="009E79FD"/>
    <w:rsid w:val="009F440F"/>
    <w:rsid w:val="009F7C6A"/>
    <w:rsid w:val="00A00DD4"/>
    <w:rsid w:val="00A03079"/>
    <w:rsid w:val="00A0786A"/>
    <w:rsid w:val="00A10A11"/>
    <w:rsid w:val="00A13367"/>
    <w:rsid w:val="00A20B66"/>
    <w:rsid w:val="00A25746"/>
    <w:rsid w:val="00A25E76"/>
    <w:rsid w:val="00A26665"/>
    <w:rsid w:val="00A3136E"/>
    <w:rsid w:val="00A40BCF"/>
    <w:rsid w:val="00A4506F"/>
    <w:rsid w:val="00A50DB4"/>
    <w:rsid w:val="00A522E4"/>
    <w:rsid w:val="00A57835"/>
    <w:rsid w:val="00A57B0C"/>
    <w:rsid w:val="00A639B7"/>
    <w:rsid w:val="00A64EBD"/>
    <w:rsid w:val="00A755A5"/>
    <w:rsid w:val="00A83526"/>
    <w:rsid w:val="00A85822"/>
    <w:rsid w:val="00A90A95"/>
    <w:rsid w:val="00A93530"/>
    <w:rsid w:val="00AA0935"/>
    <w:rsid w:val="00AA1E87"/>
    <w:rsid w:val="00AA3D46"/>
    <w:rsid w:val="00AA4499"/>
    <w:rsid w:val="00AB2797"/>
    <w:rsid w:val="00AC7D50"/>
    <w:rsid w:val="00AD219D"/>
    <w:rsid w:val="00AD32BC"/>
    <w:rsid w:val="00AD7581"/>
    <w:rsid w:val="00AE4BF7"/>
    <w:rsid w:val="00AE5492"/>
    <w:rsid w:val="00AE7E7E"/>
    <w:rsid w:val="00AF222B"/>
    <w:rsid w:val="00AF7A86"/>
    <w:rsid w:val="00B00993"/>
    <w:rsid w:val="00B030D2"/>
    <w:rsid w:val="00B04A82"/>
    <w:rsid w:val="00B1214D"/>
    <w:rsid w:val="00B12519"/>
    <w:rsid w:val="00B15F47"/>
    <w:rsid w:val="00B20A00"/>
    <w:rsid w:val="00B228D6"/>
    <w:rsid w:val="00B348B5"/>
    <w:rsid w:val="00B53193"/>
    <w:rsid w:val="00B54761"/>
    <w:rsid w:val="00B6027C"/>
    <w:rsid w:val="00B658F3"/>
    <w:rsid w:val="00B704F9"/>
    <w:rsid w:val="00B74D21"/>
    <w:rsid w:val="00B8261D"/>
    <w:rsid w:val="00B82AF5"/>
    <w:rsid w:val="00B83AFB"/>
    <w:rsid w:val="00B86B9B"/>
    <w:rsid w:val="00B9500C"/>
    <w:rsid w:val="00BA18F9"/>
    <w:rsid w:val="00BA2E64"/>
    <w:rsid w:val="00BA36B9"/>
    <w:rsid w:val="00BB2FBC"/>
    <w:rsid w:val="00BB3C34"/>
    <w:rsid w:val="00BC3B78"/>
    <w:rsid w:val="00BC3B8B"/>
    <w:rsid w:val="00BC61CF"/>
    <w:rsid w:val="00BD06E6"/>
    <w:rsid w:val="00BE1996"/>
    <w:rsid w:val="00BE406F"/>
    <w:rsid w:val="00BF393E"/>
    <w:rsid w:val="00BF3A77"/>
    <w:rsid w:val="00BF7B08"/>
    <w:rsid w:val="00C039C1"/>
    <w:rsid w:val="00C05B31"/>
    <w:rsid w:val="00C10E66"/>
    <w:rsid w:val="00C11134"/>
    <w:rsid w:val="00C1349C"/>
    <w:rsid w:val="00C172CC"/>
    <w:rsid w:val="00C242A5"/>
    <w:rsid w:val="00C436EB"/>
    <w:rsid w:val="00C52935"/>
    <w:rsid w:val="00C543FB"/>
    <w:rsid w:val="00C63587"/>
    <w:rsid w:val="00C6557A"/>
    <w:rsid w:val="00C7192B"/>
    <w:rsid w:val="00C72227"/>
    <w:rsid w:val="00C839C7"/>
    <w:rsid w:val="00C84A6F"/>
    <w:rsid w:val="00C86CAC"/>
    <w:rsid w:val="00C8735C"/>
    <w:rsid w:val="00C97A1B"/>
    <w:rsid w:val="00CA0BC9"/>
    <w:rsid w:val="00CA19E4"/>
    <w:rsid w:val="00CA6F7E"/>
    <w:rsid w:val="00CB2871"/>
    <w:rsid w:val="00CB729B"/>
    <w:rsid w:val="00CC05E2"/>
    <w:rsid w:val="00CC3BEB"/>
    <w:rsid w:val="00CC53EF"/>
    <w:rsid w:val="00CC57CD"/>
    <w:rsid w:val="00CC5D2C"/>
    <w:rsid w:val="00CD145D"/>
    <w:rsid w:val="00CD27D6"/>
    <w:rsid w:val="00CE12DB"/>
    <w:rsid w:val="00CF33AE"/>
    <w:rsid w:val="00CF492C"/>
    <w:rsid w:val="00D04012"/>
    <w:rsid w:val="00D2005B"/>
    <w:rsid w:val="00D23F1F"/>
    <w:rsid w:val="00D25589"/>
    <w:rsid w:val="00D25C32"/>
    <w:rsid w:val="00D27A59"/>
    <w:rsid w:val="00D3326E"/>
    <w:rsid w:val="00D34FEB"/>
    <w:rsid w:val="00D36734"/>
    <w:rsid w:val="00D42B3A"/>
    <w:rsid w:val="00D439BE"/>
    <w:rsid w:val="00D43F9E"/>
    <w:rsid w:val="00D44D7E"/>
    <w:rsid w:val="00D47419"/>
    <w:rsid w:val="00D54357"/>
    <w:rsid w:val="00D55F38"/>
    <w:rsid w:val="00D60D63"/>
    <w:rsid w:val="00D60FEF"/>
    <w:rsid w:val="00D61D8E"/>
    <w:rsid w:val="00D64F7C"/>
    <w:rsid w:val="00D7184C"/>
    <w:rsid w:val="00D72867"/>
    <w:rsid w:val="00D84913"/>
    <w:rsid w:val="00D91EAD"/>
    <w:rsid w:val="00D92A59"/>
    <w:rsid w:val="00D9467C"/>
    <w:rsid w:val="00DA0847"/>
    <w:rsid w:val="00DA2299"/>
    <w:rsid w:val="00DB0E1C"/>
    <w:rsid w:val="00DB3AB8"/>
    <w:rsid w:val="00DB5C61"/>
    <w:rsid w:val="00DB72E4"/>
    <w:rsid w:val="00DC2B16"/>
    <w:rsid w:val="00DC2C7C"/>
    <w:rsid w:val="00DC3B3B"/>
    <w:rsid w:val="00DC6036"/>
    <w:rsid w:val="00DD0E49"/>
    <w:rsid w:val="00DD1A78"/>
    <w:rsid w:val="00DD3C85"/>
    <w:rsid w:val="00DE053C"/>
    <w:rsid w:val="00DE4893"/>
    <w:rsid w:val="00DF090F"/>
    <w:rsid w:val="00DF27EA"/>
    <w:rsid w:val="00DF3A92"/>
    <w:rsid w:val="00E003AF"/>
    <w:rsid w:val="00E11A91"/>
    <w:rsid w:val="00E128AD"/>
    <w:rsid w:val="00E20F25"/>
    <w:rsid w:val="00E2184A"/>
    <w:rsid w:val="00E21D38"/>
    <w:rsid w:val="00E25C81"/>
    <w:rsid w:val="00E31041"/>
    <w:rsid w:val="00E33CFB"/>
    <w:rsid w:val="00E347F0"/>
    <w:rsid w:val="00E36270"/>
    <w:rsid w:val="00E43183"/>
    <w:rsid w:val="00E43257"/>
    <w:rsid w:val="00E57B03"/>
    <w:rsid w:val="00E63D98"/>
    <w:rsid w:val="00E80E44"/>
    <w:rsid w:val="00E851EF"/>
    <w:rsid w:val="00E86E52"/>
    <w:rsid w:val="00E90C2A"/>
    <w:rsid w:val="00E9622D"/>
    <w:rsid w:val="00EA6BF2"/>
    <w:rsid w:val="00EB2813"/>
    <w:rsid w:val="00EB53A7"/>
    <w:rsid w:val="00EB6464"/>
    <w:rsid w:val="00EC0DFB"/>
    <w:rsid w:val="00EC2444"/>
    <w:rsid w:val="00EC2857"/>
    <w:rsid w:val="00EC3929"/>
    <w:rsid w:val="00EC7D16"/>
    <w:rsid w:val="00ED0DF6"/>
    <w:rsid w:val="00ED18A0"/>
    <w:rsid w:val="00ED1CA0"/>
    <w:rsid w:val="00ED3A58"/>
    <w:rsid w:val="00EE196C"/>
    <w:rsid w:val="00EE64AF"/>
    <w:rsid w:val="00EF1D59"/>
    <w:rsid w:val="00EF3D37"/>
    <w:rsid w:val="00F113BF"/>
    <w:rsid w:val="00F1162D"/>
    <w:rsid w:val="00F140C7"/>
    <w:rsid w:val="00F1516D"/>
    <w:rsid w:val="00F255AA"/>
    <w:rsid w:val="00F25FA6"/>
    <w:rsid w:val="00F26F34"/>
    <w:rsid w:val="00F27342"/>
    <w:rsid w:val="00F278DD"/>
    <w:rsid w:val="00F330CC"/>
    <w:rsid w:val="00F350E8"/>
    <w:rsid w:val="00F36257"/>
    <w:rsid w:val="00F400FC"/>
    <w:rsid w:val="00F51127"/>
    <w:rsid w:val="00F5378F"/>
    <w:rsid w:val="00F60628"/>
    <w:rsid w:val="00F63010"/>
    <w:rsid w:val="00F649CA"/>
    <w:rsid w:val="00F66385"/>
    <w:rsid w:val="00F673E3"/>
    <w:rsid w:val="00F71119"/>
    <w:rsid w:val="00F776CC"/>
    <w:rsid w:val="00F80077"/>
    <w:rsid w:val="00F8620C"/>
    <w:rsid w:val="00F86944"/>
    <w:rsid w:val="00F9298E"/>
    <w:rsid w:val="00F94FC9"/>
    <w:rsid w:val="00FA06E3"/>
    <w:rsid w:val="00FA2095"/>
    <w:rsid w:val="00FA27B3"/>
    <w:rsid w:val="00FA6803"/>
    <w:rsid w:val="00FA70E5"/>
    <w:rsid w:val="00FB103B"/>
    <w:rsid w:val="00FB3333"/>
    <w:rsid w:val="00FB52A3"/>
    <w:rsid w:val="00FB58CC"/>
    <w:rsid w:val="00FC3AF7"/>
    <w:rsid w:val="00FD61BC"/>
    <w:rsid w:val="00FE41DF"/>
    <w:rsid w:val="00FF18FD"/>
    <w:rsid w:val="19E44CFB"/>
    <w:rsid w:val="2CF02FAB"/>
    <w:rsid w:val="3DA605F1"/>
    <w:rsid w:val="519258B3"/>
    <w:rsid w:val="58AA2A18"/>
    <w:rsid w:val="7C1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autoSpaceDE w:val="0"/>
      <w:autoSpaceDN w:val="0"/>
      <w:adjustRightInd w:val="0"/>
      <w:jc w:val="left"/>
    </w:pPr>
    <w:rPr>
      <w:rFonts w:ascii="宋体" w:cs="Times New Roman"/>
      <w:kern w:val="0"/>
      <w:sz w:val="22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unhideWhenUsed/>
    <w:qFormat/>
    <w:uiPriority w:val="1"/>
    <w:pPr>
      <w:autoSpaceDE w:val="0"/>
      <w:autoSpaceDN w:val="0"/>
      <w:adjustRightInd w:val="0"/>
      <w:spacing w:before="129"/>
      <w:ind w:left="107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5">
    <w:name w:val="正文文本 字符"/>
    <w:basedOn w:val="8"/>
    <w:link w:val="2"/>
    <w:unhideWhenUsed/>
    <w:locked/>
    <w:uiPriority w:val="99"/>
    <w:rPr>
      <w:rFonts w:ascii="宋体" w:cs="Times New Roman"/>
      <w:sz w:val="22"/>
    </w:rPr>
  </w:style>
  <w:style w:type="character" w:customStyle="1" w:styleId="16">
    <w:name w:val="正文文本 字符1"/>
    <w:basedOn w:val="8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2C9E3-2798-4A8B-8AE4-72133CF41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1881</Characters>
  <Lines>15</Lines>
  <Paragraphs>4</Paragraphs>
  <TotalTime>31</TotalTime>
  <ScaleCrop>false</ScaleCrop>
  <LinksUpToDate>false</LinksUpToDate>
  <CharactersWithSpaces>2206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2021-08-09T09:26:00Z</dcterms:created>
  <dc:creator>coshun7108</dc:creator>
  <cp:lastModifiedBy>秀我人生</cp:lastModifiedBy>
  <cp:lastPrinted>2020-03-13T10:28:00Z</cp:lastPrinted>
  <dcterms:modified xsi:type="dcterms:W3CDTF">2021-08-10T02:25:49Z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D73224EEAD564DE4BFED2182595FEC60</vt:lpwstr>
  </property>
</Properties>
</file>